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2" w:rsidRDefault="00FB0912" w:rsidP="00FB0912">
      <w:pPr>
        <w:widowControl w:val="0"/>
        <w:autoSpaceDE w:val="0"/>
        <w:autoSpaceDN w:val="0"/>
        <w:adjustRightInd w:val="0"/>
        <w:spacing w:after="320"/>
        <w:jc w:val="center"/>
        <w:rPr>
          <w:rFonts w:ascii="Comic Sans MS" w:hAnsi="Comic Sans MS" w:cs="Genev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8599B" wp14:editId="35A2493B">
            <wp:simplePos x="0" y="0"/>
            <wp:positionH relativeFrom="column">
              <wp:posOffset>4343400</wp:posOffset>
            </wp:positionH>
            <wp:positionV relativeFrom="paragraph">
              <wp:posOffset>-914399</wp:posOffset>
            </wp:positionV>
            <wp:extent cx="2098675" cy="1080532"/>
            <wp:effectExtent l="0" t="0" r="9525" b="12065"/>
            <wp:wrapNone/>
            <wp:docPr id="4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esteschu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45" cy="1080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912" w:rsidRDefault="00FB0912" w:rsidP="00FB0912">
      <w:pPr>
        <w:widowControl w:val="0"/>
        <w:autoSpaceDE w:val="0"/>
        <w:autoSpaceDN w:val="0"/>
        <w:adjustRightInd w:val="0"/>
        <w:spacing w:after="320"/>
        <w:jc w:val="center"/>
        <w:rPr>
          <w:rFonts w:ascii="Comic Sans MS" w:hAnsi="Comic Sans MS" w:cs="Geneva"/>
          <w:b/>
        </w:rPr>
      </w:pPr>
      <w:r>
        <w:rPr>
          <w:rFonts w:ascii="Comic Sans MS" w:hAnsi="Comic Sans MS" w:cs="Geneva"/>
          <w:b/>
        </w:rPr>
        <w:t xml:space="preserve">Empfehlung zur Gliederung des Beratungsgutachtens zum Förderschwerpunkt </w:t>
      </w:r>
      <w:r w:rsidRPr="00FB0912">
        <w:rPr>
          <w:rFonts w:ascii="Comic Sans MS" w:hAnsi="Comic Sans MS" w:cs="Geneva"/>
          <w:b/>
          <w:color w:val="FF0000"/>
        </w:rPr>
        <w:t>E</w:t>
      </w:r>
      <w:r>
        <w:rPr>
          <w:rFonts w:ascii="Comic Sans MS" w:hAnsi="Comic Sans MS" w:cs="Geneva"/>
          <w:b/>
        </w:rPr>
        <w:t xml:space="preserve">motionale und </w:t>
      </w:r>
      <w:r w:rsidRPr="00FB0912">
        <w:rPr>
          <w:rFonts w:ascii="Comic Sans MS" w:hAnsi="Comic Sans MS" w:cs="Geneva"/>
          <w:b/>
          <w:color w:val="FF0000"/>
        </w:rPr>
        <w:t>S</w:t>
      </w:r>
      <w:r>
        <w:rPr>
          <w:rFonts w:ascii="Comic Sans MS" w:hAnsi="Comic Sans MS" w:cs="Geneva"/>
          <w:b/>
        </w:rPr>
        <w:t xml:space="preserve">oziale </w:t>
      </w:r>
      <w:r w:rsidRPr="00FB0912">
        <w:rPr>
          <w:rFonts w:ascii="Comic Sans MS" w:hAnsi="Comic Sans MS" w:cs="Geneva"/>
          <w:b/>
          <w:color w:val="FF0000"/>
        </w:rPr>
        <w:t>E</w:t>
      </w:r>
      <w:r>
        <w:rPr>
          <w:rFonts w:ascii="Comic Sans MS" w:hAnsi="Comic Sans MS" w:cs="Geneva"/>
          <w:b/>
        </w:rPr>
        <w:t>ntwicklung</w:t>
      </w:r>
    </w:p>
    <w:p w:rsidR="00FB0912" w:rsidRDefault="00FB0912" w:rsidP="00FB0912">
      <w:pPr>
        <w:widowControl w:val="0"/>
        <w:autoSpaceDE w:val="0"/>
        <w:autoSpaceDN w:val="0"/>
        <w:adjustRightInd w:val="0"/>
        <w:spacing w:after="320"/>
        <w:jc w:val="center"/>
        <w:rPr>
          <w:rFonts w:ascii="Comic Sans MS" w:hAnsi="Comic Sans MS" w:cs="Geneva"/>
          <w:b/>
        </w:rPr>
      </w:pPr>
      <w:bookmarkStart w:id="0" w:name="_GoBack"/>
      <w:bookmarkEnd w:id="0"/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jc w:val="center"/>
        <w:rPr>
          <w:rFonts w:ascii="Comic Sans MS" w:hAnsi="Comic Sans MS" w:cs="Times"/>
          <w:b/>
          <w:sz w:val="28"/>
          <w:szCs w:val="28"/>
        </w:rPr>
      </w:pPr>
      <w:r w:rsidRPr="00FB0912">
        <w:rPr>
          <w:rFonts w:ascii="Comic Sans MS" w:hAnsi="Comic Sans MS" w:cs="Geneva"/>
          <w:b/>
          <w:sz w:val="28"/>
          <w:szCs w:val="28"/>
        </w:rPr>
        <w:t>Beratungsgutachten</w:t>
      </w: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0. Personalien des Kindes, Klasse, Schule, Kindergarten, Zeitraum der Überprüfung, Gutachter/Team</w:t>
      </w: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1. Anlass der Untersuchung und Problemstellung</w:t>
      </w:r>
    </w:p>
    <w:p w:rsidR="00FB0912" w:rsidRPr="00FB0912" w:rsidRDefault="00FB0912" w:rsidP="00FB09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Einleitung des Verfahrens durch die Schule bzw. durch Antrag der Erziehungsberechtigten; Auftrag zur Erstellung des Beratungsgutachtens an die Förderschule</w:t>
      </w:r>
    </w:p>
    <w:p w:rsidR="00FB0912" w:rsidRPr="00FB0912" w:rsidRDefault="00FB0912" w:rsidP="00FB09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Ermittlung der Bedingungen erfolgreichen schulischen Lernens und ggf. des  individuellen Förderbedarfes</w:t>
      </w:r>
    </w:p>
    <w:p w:rsidR="00FB0912" w:rsidRPr="00FB0912" w:rsidRDefault="00FB0912" w:rsidP="00FB09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Beratungsgutachten als Grundlage der Empfehlungen (der Förderkommission) bzw.  der Entscheidung der Landesschulbehörde</w:t>
      </w:r>
    </w:p>
    <w:p w:rsidR="00FB0912" w:rsidRPr="00FB0912" w:rsidRDefault="00FB0912" w:rsidP="00FB09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omic Sans MS" w:hAnsi="Comic Sans MS" w:cs="Times"/>
        </w:rPr>
      </w:pP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2. Genutzte Informationsquellen</w:t>
      </w: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3. Angaben zur Vorgeschichte</w:t>
      </w:r>
    </w:p>
    <w:p w:rsidR="00FB0912" w:rsidRPr="00FB0912" w:rsidRDefault="00FB0912" w:rsidP="00FB091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familiäre und soziale Lebenssituation des Kindes</w:t>
      </w:r>
    </w:p>
    <w:p w:rsidR="00FB0912" w:rsidRPr="00FB0912" w:rsidRDefault="00FB0912" w:rsidP="00FB091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Lebenslauf und die Schullaufbahn der Schülerin / des Schülers</w:t>
      </w:r>
    </w:p>
    <w:p w:rsidR="00FB0912" w:rsidRPr="00FB0912" w:rsidRDefault="00FB0912" w:rsidP="00FB091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durchgeführte Förder- bzw. Therapiemaßnahmen</w:t>
      </w:r>
    </w:p>
    <w:p w:rsidR="00FB0912" w:rsidRPr="00FB0912" w:rsidRDefault="00FB0912" w:rsidP="00FB09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omic Sans MS" w:hAnsi="Comic Sans MS" w:cs="Times"/>
        </w:rPr>
      </w:pP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4. Beschreibung der Lernausgangslage</w:t>
      </w:r>
    </w:p>
    <w:p w:rsidR="00FB0912" w:rsidRPr="00FB0912" w:rsidRDefault="00FB0912" w:rsidP="00FB09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Beobachtungsergebnisse aus der Einzelübe</w:t>
      </w:r>
      <w:r>
        <w:rPr>
          <w:rFonts w:ascii="Comic Sans MS" w:hAnsi="Comic Sans MS" w:cs="Geneva"/>
        </w:rPr>
        <w:t xml:space="preserve">rprüfung:  soziale Fähigkeiten, </w:t>
      </w:r>
      <w:r w:rsidRPr="00FB0912">
        <w:rPr>
          <w:rFonts w:ascii="Comic Sans MS" w:hAnsi="Comic Sans MS" w:cs="Geneva"/>
        </w:rPr>
        <w:t>Erlebnis- und Wahrnehmungsfähigkeit, emotionale Ausdrucksfähigkeit, Selbststeuerung, Selbstkonzept, Lern- und Arbeitsverhalten</w:t>
      </w:r>
    </w:p>
    <w:p w:rsidR="00FB0912" w:rsidRPr="00FB0912" w:rsidRDefault="00FB0912" w:rsidP="00FB09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nachrangig: Lernstände</w:t>
      </w:r>
    </w:p>
    <w:p w:rsidR="00FB0912" w:rsidRPr="00FB0912" w:rsidRDefault="00FB0912" w:rsidP="00FB09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omic Sans MS" w:hAnsi="Comic Sans MS" w:cs="Times"/>
        </w:rPr>
      </w:pP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 5. Beobachtungsergebnisse aus der Verhaltensbeobachtung in der Klasse (siehe Punkt 4)</w:t>
      </w: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6. Darstellung der Situation und der Förderbedürfnisse</w:t>
      </w:r>
    </w:p>
    <w:p w:rsidR="00FB0912" w:rsidRPr="00FB0912" w:rsidRDefault="00FB0912" w:rsidP="00FB091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aus Sicht der Schule</w:t>
      </w:r>
    </w:p>
    <w:p w:rsidR="00FB0912" w:rsidRPr="00FB0912" w:rsidRDefault="00FB0912" w:rsidP="00FB0912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lastRenderedPageBreak/>
        <w:t>Gespräch mit den beteiligten Lehrkräften</w:t>
      </w:r>
    </w:p>
    <w:p w:rsidR="00FB0912" w:rsidRPr="00FB0912" w:rsidRDefault="00FB0912" w:rsidP="00FB0912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erfolgte Fördermaßnahmen</w:t>
      </w:r>
    </w:p>
    <w:p w:rsidR="00FB0912" w:rsidRPr="00FB0912" w:rsidRDefault="00FB0912" w:rsidP="00FB0912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Ressourcen der Schule</w:t>
      </w:r>
    </w:p>
    <w:p w:rsidR="00FB0912" w:rsidRPr="00FB0912" w:rsidRDefault="00FB0912" w:rsidP="00FB09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aus der Sicht der Schülerin / des Schülers</w:t>
      </w:r>
    </w:p>
    <w:p w:rsidR="00FB0912" w:rsidRPr="00FB0912" w:rsidRDefault="00FB0912" w:rsidP="00FB09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aus Sicht der Erziehungsberechtigten</w:t>
      </w:r>
    </w:p>
    <w:p w:rsidR="00FB0912" w:rsidRPr="00FB0912" w:rsidRDefault="00FB0912" w:rsidP="00FB091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ggf. aus Sicht weiterer Personen (Erzieherinnen, Therapeutin/Therapeut)</w:t>
      </w:r>
    </w:p>
    <w:p w:rsidR="00FB0912" w:rsidRPr="00FB0912" w:rsidRDefault="00FB0912" w:rsidP="00FB09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omic Sans MS" w:hAnsi="Comic Sans MS" w:cs="Times"/>
        </w:rPr>
      </w:pP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7. Erreichbar erscheinende Ziele im kognitiven, sozialen und emotionalen Bereich (bezogen auf die RRL)</w:t>
      </w:r>
    </w:p>
    <w:p w:rsidR="00FB0912" w:rsidRPr="00FB0912" w:rsidRDefault="00FB0912" w:rsidP="00FB091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Benennung der nächsten Schritte bzw. individueller Ziele</w:t>
      </w:r>
    </w:p>
    <w:p w:rsidR="00FB0912" w:rsidRPr="00FB0912" w:rsidRDefault="00FB0912" w:rsidP="00FB091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Darstellung des Lernrahmens</w:t>
      </w:r>
    </w:p>
    <w:p w:rsidR="00FB0912" w:rsidRPr="00FB0912" w:rsidRDefault="00FB0912" w:rsidP="00FB091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proofErr w:type="spellStart"/>
      <w:r w:rsidRPr="00FB0912">
        <w:rPr>
          <w:rFonts w:ascii="Comic Sans MS" w:hAnsi="Comic Sans MS" w:cs="Geneva"/>
        </w:rPr>
        <w:t>Bennennung</w:t>
      </w:r>
      <w:proofErr w:type="spellEnd"/>
      <w:r w:rsidRPr="00FB0912">
        <w:rPr>
          <w:rFonts w:ascii="Comic Sans MS" w:hAnsi="Comic Sans MS" w:cs="Geneva"/>
        </w:rPr>
        <w:t xml:space="preserve"> der Rahmenrichtlinien (curricularen Vorgaben), deren Ziele erreicht werden können</w:t>
      </w:r>
    </w:p>
    <w:p w:rsidR="00FB0912" w:rsidRPr="00FB0912" w:rsidRDefault="00FB0912" w:rsidP="00FB091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Darstellung von Art und Umfang notwendiger Fördermaßnahmen</w:t>
      </w:r>
    </w:p>
    <w:p w:rsidR="00FB0912" w:rsidRPr="00FB0912" w:rsidRDefault="00FB0912" w:rsidP="00FB091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omic Sans MS" w:hAnsi="Comic Sans MS" w:cs="Times"/>
        </w:rPr>
      </w:pP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8. Zusammenfassung der Beobachtungen und Überlegungen</w:t>
      </w:r>
    </w:p>
    <w:p w:rsidR="00FB0912" w:rsidRPr="00FB0912" w:rsidRDefault="00FB0912" w:rsidP="00FB0912">
      <w:pPr>
        <w:widowControl w:val="0"/>
        <w:autoSpaceDE w:val="0"/>
        <w:autoSpaceDN w:val="0"/>
        <w:adjustRightInd w:val="0"/>
        <w:spacing w:after="3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9. Förderplan</w:t>
      </w:r>
    </w:p>
    <w:p w:rsidR="00FB0912" w:rsidRPr="00FB0912" w:rsidRDefault="00FB0912" w:rsidP="00FB091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Times"/>
        </w:rPr>
      </w:pPr>
      <w:r w:rsidRPr="00FB0912">
        <w:rPr>
          <w:rFonts w:ascii="Comic Sans MS" w:hAnsi="Comic Sans MS" w:cs="Geneva"/>
        </w:rPr>
        <w:t>Benennung konkreter Fördermaßnahmen mit Hinweisen zur Ausgestaltung (Bezug zu Punkt 7)</w:t>
      </w:r>
    </w:p>
    <w:p w:rsidR="00FB0912" w:rsidRPr="00FB0912" w:rsidRDefault="00FB0912" w:rsidP="00FB091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omic Sans MS" w:hAnsi="Comic Sans MS" w:cs="Geneva"/>
        </w:rPr>
      </w:pPr>
      <w:r w:rsidRPr="00FB0912">
        <w:rPr>
          <w:rFonts w:ascii="Comic Sans MS" w:hAnsi="Comic Sans MS" w:cs="Geneva"/>
        </w:rPr>
        <w:t>besondere Berücksichtigung der Ziele im sozial-emotionalen Bereich sowie im Bereich des Lern- und Arbeitsverhaltens</w:t>
      </w:r>
    </w:p>
    <w:p w:rsidR="006B32B1" w:rsidRPr="00FB0912" w:rsidRDefault="006B32B1">
      <w:pPr>
        <w:rPr>
          <w:rFonts w:ascii="Comic Sans MS" w:hAnsi="Comic Sans MS"/>
        </w:rPr>
      </w:pPr>
    </w:p>
    <w:sectPr w:rsidR="006B32B1" w:rsidRPr="00FB0912" w:rsidSect="001F1C02">
      <w:pgSz w:w="11900" w:h="16840"/>
      <w:pgMar w:top="1418" w:right="1418" w:bottom="1134" w:left="1418" w:header="709" w:footer="7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12"/>
    <w:rsid w:val="00174091"/>
    <w:rsid w:val="001F1C02"/>
    <w:rsid w:val="006B32B1"/>
    <w:rsid w:val="00F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AC65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Macintosh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2013-02-27T07:54:00Z</dcterms:created>
  <dcterms:modified xsi:type="dcterms:W3CDTF">2013-02-27T07:59:00Z</dcterms:modified>
</cp:coreProperties>
</file>